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ECEB" w14:textId="40730FED" w:rsidR="00334A56" w:rsidRPr="00924E17" w:rsidRDefault="00334A56" w:rsidP="00334A56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14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230</w:t>
      </w:r>
      <w:r w:rsidR="002C028E">
        <w:rPr>
          <w:rFonts w:ascii="Arial" w:eastAsia="Batang" w:hAnsi="Arial" w:cs="Arial"/>
          <w:b/>
          <w:bCs/>
          <w:sz w:val="24"/>
          <w:szCs w:val="24"/>
          <w:lang w:val="de-DE"/>
        </w:rPr>
        <w:t>68</w:t>
      </w:r>
      <w:r w:rsidR="00685911">
        <w:rPr>
          <w:rFonts w:ascii="Arial" w:eastAsia="Batang" w:hAnsi="Arial" w:cs="Arial"/>
          <w:b/>
          <w:bCs/>
          <w:sz w:val="24"/>
          <w:szCs w:val="24"/>
          <w:lang w:val="de-DE"/>
        </w:rPr>
        <w:t>30</w:t>
      </w:r>
    </w:p>
    <w:p w14:paraId="72E3C484" w14:textId="77777777" w:rsidR="00334A56" w:rsidRPr="00924E17" w:rsidRDefault="00334A56" w:rsidP="00334A5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Toulouse, France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August 21</w:t>
      </w:r>
      <w:r w:rsidRPr="00720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nd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25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334A56" w:rsidRDefault="00AC0893" w:rsidP="00334A56">
      <w:pPr>
        <w:spacing w:after="0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2E77311F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7C3703" w:rsidRPr="00D71420">
        <w:rPr>
          <w:rFonts w:ascii="Arial" w:hAnsi="Arial" w:cs="Arial"/>
          <w:b/>
          <w:sz w:val="24"/>
        </w:rPr>
        <w:t xml:space="preserve">Discussion on </w:t>
      </w:r>
      <w:r w:rsidR="00685911">
        <w:rPr>
          <w:rFonts w:ascii="Arial" w:hAnsi="Arial" w:cs="Arial"/>
          <w:b/>
          <w:sz w:val="24"/>
        </w:rPr>
        <w:t>UE features for NES</w:t>
      </w:r>
    </w:p>
    <w:p w14:paraId="28B115E4" w14:textId="621253B3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706C93" w:rsidRPr="00D71420">
        <w:rPr>
          <w:rFonts w:ascii="Arial" w:hAnsi="Arial" w:cs="Arial"/>
          <w:b/>
          <w:sz w:val="24"/>
        </w:rPr>
        <w:t>9</w:t>
      </w:r>
      <w:r w:rsidRPr="00D71420">
        <w:rPr>
          <w:rFonts w:ascii="Arial" w:hAnsi="Arial" w:cs="Arial"/>
          <w:b/>
          <w:sz w:val="24"/>
        </w:rPr>
        <w:t>.</w:t>
      </w:r>
      <w:r w:rsidR="00685911">
        <w:rPr>
          <w:rFonts w:ascii="Arial" w:hAnsi="Arial" w:cs="Arial"/>
          <w:b/>
          <w:sz w:val="24"/>
        </w:rPr>
        <w:t>16</w:t>
      </w:r>
      <w:r w:rsidR="00706C93" w:rsidRPr="00D71420">
        <w:rPr>
          <w:rFonts w:ascii="Arial" w:hAnsi="Arial" w:cs="Arial"/>
          <w:b/>
          <w:sz w:val="24"/>
        </w:rPr>
        <w:t>.</w:t>
      </w:r>
      <w:r w:rsidR="00685911">
        <w:rPr>
          <w:rFonts w:ascii="Arial" w:hAnsi="Arial" w:cs="Arial"/>
          <w:b/>
          <w:sz w:val="24"/>
        </w:rPr>
        <w:t>3</w:t>
      </w:r>
    </w:p>
    <w:p w14:paraId="2CA19004" w14:textId="38E66D2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7A7B0DE8" w:rsidR="007344B1" w:rsidRPr="00D71420" w:rsidRDefault="000512DE" w:rsidP="00BA6B50">
      <w:pPr>
        <w:jc w:val="both"/>
        <w:rPr>
          <w:lang w:eastAsia="zh-CN"/>
        </w:rPr>
      </w:pPr>
      <w:r>
        <w:rPr>
          <w:lang w:eastAsia="zh-CN"/>
        </w:rPr>
        <w:t xml:space="preserve">RAN1 has introduced two main features for NES, </w:t>
      </w:r>
      <w:r w:rsidR="00BB20A4">
        <w:rPr>
          <w:lang w:eastAsia="zh-CN"/>
        </w:rPr>
        <w:t xml:space="preserve">(1) </w:t>
      </w:r>
      <w:r w:rsidR="002343DB">
        <w:rPr>
          <w:lang w:eastAsia="zh-CN"/>
        </w:rPr>
        <w:t xml:space="preserve">spatial/power domain adaptation that introduces </w:t>
      </w:r>
      <w:r w:rsidR="005B3058">
        <w:rPr>
          <w:lang w:eastAsia="zh-CN"/>
        </w:rPr>
        <w:t>multi-</w:t>
      </w:r>
      <w:r w:rsidR="002343DB">
        <w:rPr>
          <w:lang w:eastAsia="zh-CN"/>
        </w:rPr>
        <w:t xml:space="preserve">CSI reporting and </w:t>
      </w:r>
      <w:r w:rsidR="00BB20A4">
        <w:rPr>
          <w:lang w:eastAsia="zh-CN"/>
        </w:rPr>
        <w:t xml:space="preserve">enhancements to </w:t>
      </w:r>
      <w:r w:rsidR="002343DB">
        <w:rPr>
          <w:lang w:eastAsia="zh-CN"/>
        </w:rPr>
        <w:t>CSI-RS resource</w:t>
      </w:r>
      <w:r w:rsidR="005B3058">
        <w:rPr>
          <w:lang w:eastAsia="zh-CN"/>
        </w:rPr>
        <w:t xml:space="preserve"> indication</w:t>
      </w:r>
      <w:r w:rsidR="00BB20A4">
        <w:rPr>
          <w:lang w:eastAsia="zh-CN"/>
        </w:rPr>
        <w:t xml:space="preserve">, and (2) </w:t>
      </w:r>
      <w:r w:rsidR="00BA275B">
        <w:rPr>
          <w:lang w:eastAsia="zh-CN"/>
        </w:rPr>
        <w:t xml:space="preserve">L1 signaling to support activation and deactivation of cell DTX/DRX configuration. </w:t>
      </w:r>
      <w:r w:rsidR="00BA275B">
        <w:rPr>
          <w:lang w:eastAsia="zh-CN"/>
        </w:rPr>
        <w:t>In this contribution we discuss the physical layer UE capability aspects of network energy saving (NES) feature for Release 18.</w:t>
      </w:r>
    </w:p>
    <w:p w14:paraId="28BE2ACB" w14:textId="77777777" w:rsidR="004A3717" w:rsidRPr="00D71420" w:rsidRDefault="004A3717" w:rsidP="00BA6B50">
      <w:pPr>
        <w:jc w:val="both"/>
        <w:rPr>
          <w:lang w:eastAsia="zh-CN"/>
        </w:rPr>
      </w:pP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467C132C" w14:textId="18E409BD" w:rsidR="00DB10ED" w:rsidRDefault="00D800C4" w:rsidP="00F93041">
      <w:pPr>
        <w:pStyle w:val="Heading2"/>
        <w:jc w:val="both"/>
      </w:pPr>
      <w:r>
        <w:t>Spatial and Power Domain Adaptation</w:t>
      </w:r>
      <w:r w:rsidR="00AF2E7A">
        <w:t xml:space="preserve"> </w:t>
      </w:r>
      <w:r w:rsidR="002B580F">
        <w:t>Capability</w:t>
      </w:r>
    </w:p>
    <w:p w14:paraId="7015E39C" w14:textId="7C83FFEF" w:rsidR="00DB10ED" w:rsidRDefault="00F9029B" w:rsidP="00A254E2">
      <w:pPr>
        <w:jc w:val="both"/>
        <w:rPr>
          <w:lang w:eastAsia="x-none"/>
        </w:rPr>
      </w:pPr>
      <w:r>
        <w:rPr>
          <w:lang w:eastAsia="x-none"/>
        </w:rPr>
        <w:t>G</w:t>
      </w:r>
      <w:r w:rsidR="00F64DF6">
        <w:rPr>
          <w:lang w:eastAsia="x-none"/>
        </w:rPr>
        <w:t xml:space="preserve">iven the difference in complexity and calculations needed to be performed for </w:t>
      </w:r>
      <w:r>
        <w:rPr>
          <w:lang w:eastAsia="x-none"/>
        </w:rPr>
        <w:t xml:space="preserve">CSI reporting corresponding to spatial and power domain, it stands to reason that a separate capability for spatial and power </w:t>
      </w:r>
      <w:proofErr w:type="gramStart"/>
      <w:r>
        <w:rPr>
          <w:lang w:eastAsia="x-none"/>
        </w:rPr>
        <w:t>domain based</w:t>
      </w:r>
      <w:proofErr w:type="gramEnd"/>
      <w:r>
        <w:rPr>
          <w:lang w:eastAsia="x-none"/>
        </w:rPr>
        <w:t xml:space="preserve"> CSI reporting should be defined.</w:t>
      </w:r>
    </w:p>
    <w:p w14:paraId="2FF5C20D" w14:textId="0EBB6812" w:rsidR="00F9029B" w:rsidRDefault="00F9029B" w:rsidP="00A254E2">
      <w:pPr>
        <w:jc w:val="both"/>
        <w:rPr>
          <w:lang w:eastAsia="x-none"/>
        </w:rPr>
      </w:pPr>
      <w:r>
        <w:rPr>
          <w:lang w:eastAsia="x-none"/>
        </w:rPr>
        <w:t>However, it is unclear whether another 3</w:t>
      </w:r>
      <w:r w:rsidRPr="00F9029B">
        <w:rPr>
          <w:vertAlign w:val="superscript"/>
          <w:lang w:eastAsia="x-none"/>
        </w:rPr>
        <w:t>rd</w:t>
      </w:r>
      <w:r>
        <w:rPr>
          <w:lang w:eastAsia="x-none"/>
        </w:rPr>
        <w:t xml:space="preserve"> capability to indicate support joint spatial and power </w:t>
      </w:r>
      <w:proofErr w:type="gramStart"/>
      <w:r>
        <w:rPr>
          <w:lang w:eastAsia="x-none"/>
        </w:rPr>
        <w:t xml:space="preserve">domain </w:t>
      </w:r>
      <w:r w:rsidR="008D4B4D">
        <w:rPr>
          <w:lang w:eastAsia="x-none"/>
        </w:rPr>
        <w:t>based</w:t>
      </w:r>
      <w:proofErr w:type="gramEnd"/>
      <w:r w:rsidR="008D4B4D">
        <w:rPr>
          <w:lang w:eastAsia="x-none"/>
        </w:rPr>
        <w:t xml:space="preserve"> CSI reporting is needed. This is because the functionality required to perform CSI reporting for power domain adaptation is effectively a subset of the CSI report for spatial domain adaptation. </w:t>
      </w:r>
      <w:r w:rsidR="002C72DC">
        <w:rPr>
          <w:lang w:eastAsia="x-none"/>
        </w:rPr>
        <w:t>We do not think there should be a 3</w:t>
      </w:r>
      <w:r w:rsidR="002C72DC" w:rsidRPr="002C72DC">
        <w:rPr>
          <w:vertAlign w:val="superscript"/>
          <w:lang w:eastAsia="x-none"/>
        </w:rPr>
        <w:t>rd</w:t>
      </w:r>
      <w:r w:rsidR="002C72DC">
        <w:rPr>
          <w:lang w:eastAsia="x-none"/>
        </w:rPr>
        <w:t xml:space="preserve"> capability that would indicate whether UE may support joint spatial and power domain </w:t>
      </w:r>
      <w:proofErr w:type="gramStart"/>
      <w:r w:rsidR="002C72DC">
        <w:rPr>
          <w:lang w:eastAsia="x-none"/>
        </w:rPr>
        <w:t>adaptation based</w:t>
      </w:r>
      <w:proofErr w:type="gramEnd"/>
      <w:r w:rsidR="002C72DC">
        <w:rPr>
          <w:lang w:eastAsia="x-none"/>
        </w:rPr>
        <w:t xml:space="preserve"> CSI reporting. Individual capability reporting for spatial and power domain </w:t>
      </w:r>
      <w:proofErr w:type="gramStart"/>
      <w:r w:rsidR="002C72DC">
        <w:rPr>
          <w:lang w:eastAsia="x-none"/>
        </w:rPr>
        <w:t>adaptation based</w:t>
      </w:r>
      <w:proofErr w:type="gramEnd"/>
      <w:r w:rsidR="002C72DC">
        <w:rPr>
          <w:lang w:eastAsia="x-none"/>
        </w:rPr>
        <w:t xml:space="preserve"> CSI reports should be sufficient.</w:t>
      </w:r>
    </w:p>
    <w:p w14:paraId="571CC05B" w14:textId="1A6280DD" w:rsidR="002B580F" w:rsidRPr="002B580F" w:rsidRDefault="002B580F" w:rsidP="00A254E2">
      <w:pPr>
        <w:jc w:val="both"/>
        <w:rPr>
          <w:b/>
          <w:bCs/>
          <w:lang w:eastAsia="x-none"/>
        </w:rPr>
      </w:pPr>
      <w:r w:rsidRPr="002B580F">
        <w:rPr>
          <w:b/>
          <w:bCs/>
          <w:lang w:eastAsia="x-none"/>
        </w:rPr>
        <w:t>Proposal 1:</w:t>
      </w:r>
    </w:p>
    <w:p w14:paraId="370A8D1F" w14:textId="0085A5F3" w:rsidR="002B580F" w:rsidRDefault="002B580F" w:rsidP="002B580F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a separate capability for muti-CSI feedback in one CSI report</w:t>
      </w:r>
      <w:r w:rsidR="001630A0">
        <w:rPr>
          <w:lang w:eastAsia="x-none"/>
        </w:rPr>
        <w:t xml:space="preserve"> based on spatial domain adaptation and power domain adaptation.</w:t>
      </w:r>
    </w:p>
    <w:p w14:paraId="75650FE7" w14:textId="4ACE1FAA" w:rsidR="001630A0" w:rsidRDefault="001630A0" w:rsidP="002B580F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Do not support a 3</w:t>
      </w:r>
      <w:r w:rsidRPr="001630A0">
        <w:rPr>
          <w:vertAlign w:val="superscript"/>
          <w:lang w:eastAsia="x-none"/>
        </w:rPr>
        <w:t>rd</w:t>
      </w:r>
      <w:r>
        <w:rPr>
          <w:lang w:eastAsia="x-none"/>
        </w:rPr>
        <w:t xml:space="preserve"> capability for indicating support for multi-CSI feedback in on CSI report based on joint spatial and power domain adaptation. </w:t>
      </w:r>
      <w:r w:rsidR="009D12B2">
        <w:rPr>
          <w:lang w:eastAsia="x-none"/>
        </w:rPr>
        <w:t xml:space="preserve">Support of </w:t>
      </w:r>
      <w:r w:rsidR="008017F1">
        <w:rPr>
          <w:lang w:eastAsia="x-none"/>
        </w:rPr>
        <w:t xml:space="preserve">two </w:t>
      </w:r>
      <w:r w:rsidR="009D12B2">
        <w:rPr>
          <w:lang w:eastAsia="x-none"/>
        </w:rPr>
        <w:t>capabilities should indicate support for multi-CSI based on joint spatial and power domain adaption.</w:t>
      </w:r>
    </w:p>
    <w:p w14:paraId="1692FC7F" w14:textId="1223E781" w:rsidR="008E2102" w:rsidRDefault="00E45EC3" w:rsidP="00A254E2">
      <w:pPr>
        <w:jc w:val="both"/>
        <w:rPr>
          <w:lang w:eastAsia="x-none"/>
        </w:rPr>
      </w:pPr>
      <w:r>
        <w:rPr>
          <w:lang w:eastAsia="x-none"/>
        </w:rPr>
        <w:t xml:space="preserve">Majority of the </w:t>
      </w:r>
      <w:r w:rsidR="00A42099">
        <w:rPr>
          <w:lang w:eastAsia="x-none"/>
        </w:rPr>
        <w:t xml:space="preserve">newly added functionality for the UE due to support of multi-CSI feedback is non-RF specific functionality. As such, we do not think the capabilities need to be defined as per band or </w:t>
      </w:r>
      <w:r w:rsidR="004904E9">
        <w:rPr>
          <w:lang w:eastAsia="x-none"/>
        </w:rPr>
        <w:t>anything more granular than per band. However, we recognize the CSI feedback for FR1 and FR2 could be drastically different</w:t>
      </w:r>
      <w:r w:rsidR="00B2752B">
        <w:rPr>
          <w:lang w:eastAsia="x-none"/>
        </w:rPr>
        <w:t xml:space="preserve">. Therefore, suggest the multi-CSI feedback capability to be a per UE with FR1/FR2 </w:t>
      </w:r>
      <w:r w:rsidR="00373528">
        <w:rPr>
          <w:lang w:eastAsia="x-none"/>
        </w:rPr>
        <w:t>differentiation.</w:t>
      </w:r>
    </w:p>
    <w:p w14:paraId="45F1FD96" w14:textId="7A918B13" w:rsidR="00AF2E7A" w:rsidRPr="00373528" w:rsidRDefault="00373528" w:rsidP="00A254E2">
      <w:pPr>
        <w:jc w:val="both"/>
        <w:rPr>
          <w:b/>
          <w:bCs/>
          <w:lang w:eastAsia="x-none"/>
        </w:rPr>
      </w:pPr>
      <w:r w:rsidRPr="00373528">
        <w:rPr>
          <w:b/>
          <w:bCs/>
          <w:lang w:eastAsia="x-none"/>
        </w:rPr>
        <w:t>Proposal 2:</w:t>
      </w:r>
    </w:p>
    <w:p w14:paraId="7C63BAC6" w14:textId="1AF9967E" w:rsidR="00373528" w:rsidRDefault="00671065" w:rsidP="00373528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Multi-CSI feedback capability should be defined as per UE with FR1/FR2 </w:t>
      </w:r>
      <w:proofErr w:type="gramStart"/>
      <w:r>
        <w:rPr>
          <w:lang w:eastAsia="x-none"/>
        </w:rPr>
        <w:t>differentiation.</w:t>
      </w:r>
      <w:r w:rsidR="00373528">
        <w:rPr>
          <w:lang w:eastAsia="x-none"/>
        </w:rPr>
        <w:t>.</w:t>
      </w:r>
      <w:proofErr w:type="gramEnd"/>
    </w:p>
    <w:p w14:paraId="30D0BFD4" w14:textId="77777777" w:rsidR="00373528" w:rsidRDefault="00373528" w:rsidP="00A254E2">
      <w:pPr>
        <w:jc w:val="both"/>
        <w:rPr>
          <w:lang w:eastAsia="x-none"/>
        </w:rPr>
      </w:pPr>
    </w:p>
    <w:p w14:paraId="4EE4AB12" w14:textId="77777777" w:rsidR="00373528" w:rsidRDefault="00373528" w:rsidP="00A254E2">
      <w:pPr>
        <w:jc w:val="both"/>
        <w:rPr>
          <w:lang w:eastAsia="x-none"/>
        </w:rPr>
      </w:pPr>
    </w:p>
    <w:p w14:paraId="54E5BD94" w14:textId="39F2F5B3" w:rsidR="00E752EC" w:rsidRDefault="00E752EC" w:rsidP="00E752EC">
      <w:pPr>
        <w:pStyle w:val="Heading2"/>
        <w:jc w:val="both"/>
      </w:pPr>
      <w:r>
        <w:lastRenderedPageBreak/>
        <w:t>Cell DTX/DRX activation/deactivation</w:t>
      </w:r>
      <w:r>
        <w:t xml:space="preserve"> Capability</w:t>
      </w:r>
    </w:p>
    <w:p w14:paraId="1901A684" w14:textId="70F03DF5" w:rsidR="00373528" w:rsidRDefault="003E29D9" w:rsidP="00A254E2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The support of cell DTX/DRX operation should be a </w:t>
      </w:r>
      <w:proofErr w:type="gramStart"/>
      <w:r>
        <w:rPr>
          <w:lang w:val="en-GB" w:eastAsia="x-none"/>
        </w:rPr>
        <w:t>straight forward</w:t>
      </w:r>
      <w:proofErr w:type="gramEnd"/>
      <w:r>
        <w:rPr>
          <w:lang w:val="en-GB" w:eastAsia="x-none"/>
        </w:rPr>
        <w:t xml:space="preserve">. We believe there needs to be one capability that would indicate support of </w:t>
      </w:r>
      <w:proofErr w:type="spellStart"/>
      <w:r>
        <w:rPr>
          <w:lang w:val="en-GB" w:eastAsia="x-none"/>
        </w:rPr>
        <w:t>signaling</w:t>
      </w:r>
      <w:proofErr w:type="spellEnd"/>
      <w:r>
        <w:rPr>
          <w:lang w:val="en-GB" w:eastAsia="x-none"/>
        </w:rPr>
        <w:t xml:space="preserve"> and associated UE </w:t>
      </w:r>
      <w:proofErr w:type="spellStart"/>
      <w:r>
        <w:rPr>
          <w:lang w:val="en-GB" w:eastAsia="x-none"/>
        </w:rPr>
        <w:t>behaviors</w:t>
      </w:r>
      <w:proofErr w:type="spellEnd"/>
      <w:r>
        <w:rPr>
          <w:lang w:val="en-GB" w:eastAsia="x-none"/>
        </w:rPr>
        <w:t xml:space="preserve"> for Cell DTX/DRX </w:t>
      </w:r>
      <w:proofErr w:type="spellStart"/>
      <w:r>
        <w:rPr>
          <w:lang w:val="en-GB" w:eastAsia="x-none"/>
        </w:rPr>
        <w:t>configuations</w:t>
      </w:r>
      <w:proofErr w:type="spellEnd"/>
      <w:r>
        <w:rPr>
          <w:lang w:val="en-GB" w:eastAsia="x-none"/>
        </w:rPr>
        <w:t xml:space="preserve">. We also think a separate capability to enable support of dynamic activation and deactivation of Cell DTX/DRX configuration via L1 </w:t>
      </w:r>
      <w:proofErr w:type="spellStart"/>
      <w:r>
        <w:rPr>
          <w:lang w:val="en-GB" w:eastAsia="x-none"/>
        </w:rPr>
        <w:t>signaling</w:t>
      </w:r>
      <w:proofErr w:type="spellEnd"/>
      <w:r>
        <w:rPr>
          <w:lang w:val="en-GB" w:eastAsia="x-none"/>
        </w:rPr>
        <w:t xml:space="preserve"> is needed.</w:t>
      </w:r>
    </w:p>
    <w:p w14:paraId="534552E9" w14:textId="5038F10A" w:rsidR="003E29D9" w:rsidRDefault="003E29D9" w:rsidP="00A254E2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Similarly with multi-CSI feedback capability, </w:t>
      </w:r>
      <w:proofErr w:type="gramStart"/>
      <w:r>
        <w:rPr>
          <w:lang w:val="en-GB" w:eastAsia="x-none"/>
        </w:rPr>
        <w:t>both of these</w:t>
      </w:r>
      <w:proofErr w:type="gramEnd"/>
      <w:r>
        <w:rPr>
          <w:lang w:val="en-GB" w:eastAsia="x-none"/>
        </w:rPr>
        <w:t xml:space="preserve"> capabilities are mostly non-RF specific functionality. Therefore, we suggest that cell DTX/DRX capabilities to be defined as per UE.</w:t>
      </w:r>
    </w:p>
    <w:p w14:paraId="6E72D48A" w14:textId="4C243464" w:rsidR="00D33D82" w:rsidRPr="00373528" w:rsidRDefault="00D33D82" w:rsidP="00D33D82">
      <w:pPr>
        <w:jc w:val="both"/>
        <w:rPr>
          <w:b/>
          <w:bCs/>
          <w:lang w:eastAsia="x-none"/>
        </w:rPr>
      </w:pPr>
      <w:r w:rsidRPr="00373528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3</w:t>
      </w:r>
      <w:r w:rsidRPr="00373528">
        <w:rPr>
          <w:b/>
          <w:bCs/>
          <w:lang w:eastAsia="x-none"/>
        </w:rPr>
        <w:t>:</w:t>
      </w:r>
    </w:p>
    <w:p w14:paraId="4650ADFD" w14:textId="4DD3C3D3" w:rsidR="00D33D82" w:rsidRDefault="00D33D82" w:rsidP="00D33D82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one capability for enabling Cell DTX and DRX operation</w:t>
      </w:r>
      <w:r w:rsidR="00410B30">
        <w:rPr>
          <w:lang w:eastAsia="x-none"/>
        </w:rPr>
        <w:t xml:space="preserve"> for the UE.</w:t>
      </w:r>
    </w:p>
    <w:p w14:paraId="199F7B53" w14:textId="4EBAA239" w:rsidR="00D33D82" w:rsidRDefault="00D33D82" w:rsidP="00D33D82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 one capability for </w:t>
      </w:r>
      <w:r w:rsidR="00410B30">
        <w:rPr>
          <w:lang w:eastAsia="x-none"/>
        </w:rPr>
        <w:t>enabling activation and deactivation of cell DTX and DRX configuration via L1 signaling.</w:t>
      </w:r>
    </w:p>
    <w:p w14:paraId="45485A89" w14:textId="61D6D4F0" w:rsidR="006E2B6F" w:rsidRDefault="006E2B6F" w:rsidP="00D33D82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Both capabilities to be defined as per UE capability.</w:t>
      </w:r>
    </w:p>
    <w:p w14:paraId="410DC141" w14:textId="77777777" w:rsidR="005E0836" w:rsidRPr="00E752EC" w:rsidRDefault="005E0836" w:rsidP="00A254E2">
      <w:pPr>
        <w:jc w:val="both"/>
        <w:rPr>
          <w:lang w:val="en-GB" w:eastAsia="x-none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3F608237" w:rsidR="004D0737" w:rsidRPr="00D71420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Pr="00D71420">
        <w:t xml:space="preserve"> we </w:t>
      </w:r>
      <w:r w:rsidR="002061AF" w:rsidRPr="00D71420">
        <w:rPr>
          <w:lang w:eastAsia="zh-CN"/>
        </w:rPr>
        <w:t xml:space="preserve">discussed </w:t>
      </w:r>
      <w:r w:rsidR="00ED3CF0">
        <w:rPr>
          <w:lang w:eastAsia="zh-CN"/>
        </w:rPr>
        <w:t xml:space="preserve">capability aspects of </w:t>
      </w:r>
      <w:r w:rsidR="00D96B83" w:rsidRPr="00D71420">
        <w:rPr>
          <w:lang w:eastAsia="zh-CN"/>
        </w:rPr>
        <w:t>network energy saving techniques</w:t>
      </w:r>
      <w:r w:rsidR="00037DA1" w:rsidRPr="00D71420">
        <w:rPr>
          <w:lang w:eastAsia="zh-CN"/>
        </w:rPr>
        <w:t>.</w:t>
      </w:r>
      <w:r w:rsidR="00A876C5" w:rsidRPr="00D71420">
        <w:rPr>
          <w:lang w:eastAsia="zh-CN"/>
        </w:rPr>
        <w:t xml:space="preserve"> </w:t>
      </w:r>
      <w:r w:rsidR="008139A7" w:rsidRPr="00D71420">
        <w:t>The following is a</w:t>
      </w:r>
      <w:r w:rsidR="00B16C5A" w:rsidRPr="00D71420">
        <w:t xml:space="preserve"> summar</w:t>
      </w:r>
      <w:r w:rsidR="008139A7" w:rsidRPr="00D71420">
        <w:t>y of</w:t>
      </w:r>
      <w:r w:rsidR="00B16C5A" w:rsidRPr="00D71420">
        <w:t xml:space="preserve"> the</w:t>
      </w:r>
      <w:r w:rsidR="009A775E" w:rsidRPr="00D71420">
        <w:t xml:space="preserve"> </w:t>
      </w:r>
      <w:r w:rsidR="00AD7759" w:rsidRPr="00D71420">
        <w:t>o</w:t>
      </w:r>
      <w:r w:rsidR="003623CD" w:rsidRPr="00D71420">
        <w:t>bservations</w:t>
      </w:r>
      <w:r w:rsidR="00D96B83" w:rsidRPr="00D71420">
        <w:t xml:space="preserve"> and proposals</w:t>
      </w:r>
      <w:r w:rsidR="00B16C5A" w:rsidRPr="00D71420">
        <w:t>:</w:t>
      </w:r>
    </w:p>
    <w:p w14:paraId="050F71CB" w14:textId="77777777" w:rsidR="00EA30F4" w:rsidRPr="002B580F" w:rsidRDefault="00EA30F4" w:rsidP="00EA30F4">
      <w:pPr>
        <w:jc w:val="both"/>
        <w:rPr>
          <w:b/>
          <w:bCs/>
          <w:lang w:eastAsia="x-none"/>
        </w:rPr>
      </w:pPr>
      <w:r w:rsidRPr="002B580F">
        <w:rPr>
          <w:b/>
          <w:bCs/>
          <w:lang w:eastAsia="x-none"/>
        </w:rPr>
        <w:t>Proposal 1:</w:t>
      </w:r>
    </w:p>
    <w:p w14:paraId="3C8D3537" w14:textId="77777777" w:rsidR="00EA30F4" w:rsidRDefault="00EA30F4" w:rsidP="00EA30F4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a separate capability for muti-CSI feedback in one CSI report based on spatial domain adaptation and power domain adaptation.</w:t>
      </w:r>
    </w:p>
    <w:p w14:paraId="103F48DD" w14:textId="77777777" w:rsidR="00EA30F4" w:rsidRDefault="00EA30F4" w:rsidP="00EA30F4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Do not support a 3</w:t>
      </w:r>
      <w:r w:rsidRPr="001630A0">
        <w:rPr>
          <w:vertAlign w:val="superscript"/>
          <w:lang w:eastAsia="x-none"/>
        </w:rPr>
        <w:t>rd</w:t>
      </w:r>
      <w:r>
        <w:rPr>
          <w:lang w:eastAsia="x-none"/>
        </w:rPr>
        <w:t xml:space="preserve"> capability for indicating support for multi-CSI feedback in on CSI report based on joint spatial and power domain adaptation. Support of two capabilities should indicate support for multi-CSI based on joint spatial and power domain adaption.</w:t>
      </w:r>
    </w:p>
    <w:p w14:paraId="66DAFD81" w14:textId="77777777" w:rsidR="00EA30F4" w:rsidRPr="00373528" w:rsidRDefault="00EA30F4" w:rsidP="00EA30F4">
      <w:pPr>
        <w:jc w:val="both"/>
        <w:rPr>
          <w:b/>
          <w:bCs/>
          <w:lang w:eastAsia="x-none"/>
        </w:rPr>
      </w:pPr>
      <w:r w:rsidRPr="00373528">
        <w:rPr>
          <w:b/>
          <w:bCs/>
          <w:lang w:eastAsia="x-none"/>
        </w:rPr>
        <w:t>Proposal 2:</w:t>
      </w:r>
    </w:p>
    <w:p w14:paraId="7A3C390B" w14:textId="77777777" w:rsidR="00EA30F4" w:rsidRDefault="00EA30F4" w:rsidP="00EA30F4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Multi-CSI feedback capability should be defined as per UE with FR1/FR2 </w:t>
      </w:r>
      <w:proofErr w:type="gramStart"/>
      <w:r>
        <w:rPr>
          <w:lang w:eastAsia="x-none"/>
        </w:rPr>
        <w:t>differentiation..</w:t>
      </w:r>
      <w:proofErr w:type="gramEnd"/>
    </w:p>
    <w:p w14:paraId="03CBDA86" w14:textId="77777777" w:rsidR="007B65BD" w:rsidRPr="00373528" w:rsidRDefault="007B65BD" w:rsidP="007B65BD">
      <w:pPr>
        <w:jc w:val="both"/>
        <w:rPr>
          <w:b/>
          <w:bCs/>
          <w:lang w:eastAsia="x-none"/>
        </w:rPr>
      </w:pPr>
      <w:r w:rsidRPr="00373528">
        <w:rPr>
          <w:b/>
          <w:bCs/>
          <w:lang w:eastAsia="x-none"/>
        </w:rPr>
        <w:t xml:space="preserve">Proposal </w:t>
      </w:r>
      <w:r>
        <w:rPr>
          <w:b/>
          <w:bCs/>
          <w:lang w:eastAsia="x-none"/>
        </w:rPr>
        <w:t>3</w:t>
      </w:r>
      <w:r w:rsidRPr="00373528">
        <w:rPr>
          <w:b/>
          <w:bCs/>
          <w:lang w:eastAsia="x-none"/>
        </w:rPr>
        <w:t>:</w:t>
      </w:r>
    </w:p>
    <w:p w14:paraId="3E8AFA88" w14:textId="77777777" w:rsidR="007B65BD" w:rsidRDefault="007B65BD" w:rsidP="007B65BD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one capability for enabling Cell DTX and DRX operation for the UE.</w:t>
      </w:r>
    </w:p>
    <w:p w14:paraId="74BA018E" w14:textId="77777777" w:rsidR="007B65BD" w:rsidRDefault="007B65BD" w:rsidP="007B65BD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one capability for enabling activation and deactivation of cell DTX and DRX configuration via L1 signaling.</w:t>
      </w:r>
    </w:p>
    <w:p w14:paraId="1EDA8FBC" w14:textId="77777777" w:rsidR="007B65BD" w:rsidRDefault="007B65BD" w:rsidP="007B65BD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Both capabilities to be defined as per UE capability.</w:t>
      </w:r>
    </w:p>
    <w:p w14:paraId="7B7C931B" w14:textId="77777777" w:rsidR="00227071" w:rsidRDefault="00227071" w:rsidP="000778CA">
      <w:pPr>
        <w:jc w:val="both"/>
      </w:pPr>
    </w:p>
    <w:sectPr w:rsidR="00227071" w:rsidSect="00C5469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9C3" w14:textId="77777777" w:rsidR="0096308B" w:rsidRDefault="0096308B">
      <w:r>
        <w:separator/>
      </w:r>
    </w:p>
  </w:endnote>
  <w:endnote w:type="continuationSeparator" w:id="0">
    <w:p w14:paraId="48D8210D" w14:textId="77777777" w:rsidR="0096308B" w:rsidRDefault="0096308B">
      <w:r>
        <w:continuationSeparator/>
      </w:r>
    </w:p>
  </w:endnote>
  <w:endnote w:type="continuationNotice" w:id="1">
    <w:p w14:paraId="0312E867" w14:textId="77777777" w:rsidR="0096308B" w:rsidRDefault="00963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E106" w14:textId="77777777" w:rsidR="0096308B" w:rsidRDefault="0096308B">
      <w:r>
        <w:separator/>
      </w:r>
    </w:p>
  </w:footnote>
  <w:footnote w:type="continuationSeparator" w:id="0">
    <w:p w14:paraId="2F09F8A0" w14:textId="77777777" w:rsidR="0096308B" w:rsidRDefault="0096308B">
      <w:r>
        <w:continuationSeparator/>
      </w:r>
    </w:p>
  </w:footnote>
  <w:footnote w:type="continuationNotice" w:id="1">
    <w:p w14:paraId="4262CDCF" w14:textId="77777777" w:rsidR="0096308B" w:rsidRDefault="009630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7" w15:restartNumberingAfterBreak="0">
    <w:nsid w:val="575A6BC1"/>
    <w:multiLevelType w:val="hybridMultilevel"/>
    <w:tmpl w:val="15F60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1"/>
  </w:num>
  <w:num w:numId="2" w16cid:durableId="1008872296">
    <w:abstractNumId w:val="4"/>
  </w:num>
  <w:num w:numId="3" w16cid:durableId="1922257647">
    <w:abstractNumId w:val="6"/>
  </w:num>
  <w:num w:numId="4" w16cid:durableId="145778693">
    <w:abstractNumId w:val="8"/>
  </w:num>
  <w:num w:numId="5" w16cid:durableId="1129204366">
    <w:abstractNumId w:val="10"/>
  </w:num>
  <w:num w:numId="6" w16cid:durableId="1234967717">
    <w:abstractNumId w:val="2"/>
  </w:num>
  <w:num w:numId="7" w16cid:durableId="1629047298">
    <w:abstractNumId w:val="1"/>
  </w:num>
  <w:num w:numId="8" w16cid:durableId="2025865104">
    <w:abstractNumId w:val="12"/>
  </w:num>
  <w:num w:numId="9" w16cid:durableId="1174421708">
    <w:abstractNumId w:val="3"/>
  </w:num>
  <w:num w:numId="10" w16cid:durableId="80765371">
    <w:abstractNumId w:val="9"/>
  </w:num>
  <w:num w:numId="11" w16cid:durableId="47462562">
    <w:abstractNumId w:val="13"/>
  </w:num>
  <w:num w:numId="12" w16cid:durableId="1742676168">
    <w:abstractNumId w:val="5"/>
  </w:num>
  <w:num w:numId="13" w16cid:durableId="1077748688">
    <w:abstractNumId w:val="1"/>
  </w:num>
  <w:num w:numId="14" w16cid:durableId="26118974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2DE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A0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3DB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76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80F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2DC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28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9D9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30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4E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331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2F0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58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6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065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11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B6F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5B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7F1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CE8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B4D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102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1F6"/>
    <w:rsid w:val="009D1205"/>
    <w:rsid w:val="009D12B2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ADE"/>
    <w:rsid w:val="00A36DBF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099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9F1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E7A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2B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75B"/>
    <w:rsid w:val="00BA283C"/>
    <w:rsid w:val="00BA2A7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0A4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5C4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82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0C4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0ED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EC3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2EC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0F4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A20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0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846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DF6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9B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65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ACCED9-EA60-45E6-9FA1-00E7B82C1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49ad96b0-caf3-4f73-a41a-1bfb2e5a4f18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5203b47-d1d7-4393-ae6d-8c2601aa5758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9590</TotalTime>
  <Pages>2</Pages>
  <Words>639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1386</cp:revision>
  <cp:lastPrinted>2011-11-12T13:49:00Z</cp:lastPrinted>
  <dcterms:created xsi:type="dcterms:W3CDTF">2022-08-12T16:11:00Z</dcterms:created>
  <dcterms:modified xsi:type="dcterms:W3CDTF">2023-08-10T03:58:00Z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